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1D6" w14:textId="77777777" w:rsidR="001A629F" w:rsidRDefault="001A629F" w:rsidP="008745BA">
      <w:pPr>
        <w:rPr>
          <w:b/>
          <w:bCs/>
          <w:u w:val="single"/>
        </w:rPr>
      </w:pPr>
    </w:p>
    <w:p w14:paraId="0908721E" w14:textId="77777777" w:rsidR="00552E36" w:rsidRDefault="00552E36" w:rsidP="008745BA">
      <w:pPr>
        <w:rPr>
          <w:b/>
          <w:bCs/>
          <w:u w:val="single"/>
        </w:rPr>
      </w:pPr>
    </w:p>
    <w:p w14:paraId="7685520B" w14:textId="1BD9AE82" w:rsidR="00663796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TISKOVÁ ZPRÁVA </w:t>
      </w:r>
    </w:p>
    <w:p w14:paraId="2BA2605B" w14:textId="0F5749B8" w:rsidR="008E370E" w:rsidRDefault="008E370E" w:rsidP="008745B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68326773" w14:textId="643EF34A" w:rsidR="008E370E" w:rsidRPr="008E370E" w:rsidRDefault="008E370E" w:rsidP="008745BA">
      <w:pPr>
        <w:rPr>
          <w:b/>
          <w:bCs/>
        </w:rPr>
      </w:pPr>
      <w:r w:rsidRPr="008E370E">
        <w:rPr>
          <w:b/>
          <w:bCs/>
        </w:rPr>
        <w:t xml:space="preserve">Vydáno dne: </w:t>
      </w:r>
      <w:r w:rsidR="009E6A96">
        <w:rPr>
          <w:b/>
          <w:bCs/>
        </w:rPr>
        <w:t>23</w:t>
      </w:r>
      <w:r w:rsidRPr="008E370E">
        <w:rPr>
          <w:b/>
          <w:bCs/>
        </w:rPr>
        <w:t xml:space="preserve">. </w:t>
      </w:r>
      <w:r w:rsidR="009E6A96">
        <w:rPr>
          <w:b/>
          <w:bCs/>
        </w:rPr>
        <w:t>5</w:t>
      </w:r>
      <w:r w:rsidRPr="008E370E">
        <w:rPr>
          <w:b/>
          <w:bCs/>
        </w:rPr>
        <w:t>. 202</w:t>
      </w:r>
      <w:r w:rsidR="009E6A96">
        <w:rPr>
          <w:b/>
          <w:bCs/>
        </w:rPr>
        <w:t>3</w:t>
      </w:r>
    </w:p>
    <w:p w14:paraId="62EAFB6E" w14:textId="77777777" w:rsidR="00663796" w:rsidRDefault="00663796" w:rsidP="008745BA"/>
    <w:p w14:paraId="4BCEB1B1" w14:textId="77777777" w:rsidR="009E6A96" w:rsidRPr="009E6A96" w:rsidRDefault="009E6A96" w:rsidP="009E6A96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color w:val="000000" w:themeColor="text1"/>
          <w:sz w:val="28"/>
          <w:szCs w:val="28"/>
        </w:rPr>
      </w:pPr>
      <w:bookmarkStart w:id="0" w:name="_MailAutoSig"/>
      <w:proofErr w:type="spellStart"/>
      <w:r w:rsidRPr="009E6A96">
        <w:rPr>
          <w:rFonts w:ascii="raleway-bold" w:hAnsi="raleway-bold"/>
          <w:b w:val="0"/>
          <w:bCs w:val="0"/>
          <w:color w:val="000000" w:themeColor="text1"/>
          <w:sz w:val="28"/>
          <w:szCs w:val="28"/>
        </w:rPr>
        <w:t>Logport</w:t>
      </w:r>
      <w:proofErr w:type="spellEnd"/>
      <w:r w:rsidRPr="009E6A96">
        <w:rPr>
          <w:rFonts w:ascii="raleway-bold" w:hAnsi="raleway-bold"/>
          <w:b w:val="0"/>
          <w:bCs w:val="0"/>
          <w:color w:val="000000" w:themeColor="text1"/>
          <w:sz w:val="28"/>
          <w:szCs w:val="28"/>
        </w:rPr>
        <w:t xml:space="preserve"> zahajuje revitalizaci bývalých hutí Poldi Kladno</w:t>
      </w:r>
    </w:p>
    <w:p w14:paraId="25939395" w14:textId="36D70543" w:rsidR="008E370E" w:rsidRPr="009E6A96" w:rsidRDefault="009E6A96" w:rsidP="008E370E">
      <w:pPr>
        <w:pStyle w:val="Nadpis2"/>
        <w:shd w:val="clear" w:color="auto" w:fill="FFFFFF"/>
        <w:spacing w:before="750" w:beforeAutospacing="0" w:after="375" w:afterAutospacing="0"/>
        <w:rPr>
          <w:rFonts w:ascii="raleway-bold" w:hAnsi="raleway-bold"/>
          <w:b w:val="0"/>
          <w:bCs w:val="0"/>
          <w:i/>
          <w:iCs/>
          <w:sz w:val="24"/>
          <w:szCs w:val="24"/>
        </w:rPr>
      </w:pPr>
      <w:r>
        <w:rPr>
          <w:rStyle w:val="Siln"/>
          <w:rFonts w:ascii="raleway-bold" w:hAnsi="raleway-bold"/>
          <w:i/>
          <w:iCs/>
          <w:sz w:val="24"/>
          <w:szCs w:val="24"/>
        </w:rPr>
        <w:t xml:space="preserve">Revitalizace </w:t>
      </w:r>
      <w:proofErr w:type="spellStart"/>
      <w:r w:rsidR="004A7482">
        <w:rPr>
          <w:rStyle w:val="Siln"/>
          <w:rFonts w:ascii="raleway-bold" w:hAnsi="raleway-bold"/>
          <w:i/>
          <w:iCs/>
          <w:sz w:val="24"/>
          <w:szCs w:val="24"/>
        </w:rPr>
        <w:t>browenfieldů</w:t>
      </w:r>
      <w:proofErr w:type="spellEnd"/>
      <w:r w:rsidR="004A7482">
        <w:rPr>
          <w:rStyle w:val="Siln"/>
          <w:rFonts w:ascii="raleway-bold" w:hAnsi="raleway-bold"/>
          <w:i/>
          <w:iCs/>
          <w:sz w:val="24"/>
          <w:szCs w:val="24"/>
        </w:rPr>
        <w:t xml:space="preserve"> a jejich přeměna na moderní obchodní plochy s udržitelným provozem je jedním z klíčových poslání společnosti </w:t>
      </w:r>
      <w:proofErr w:type="spellStart"/>
      <w:r w:rsidR="004A7482">
        <w:rPr>
          <w:rStyle w:val="Siln"/>
          <w:rFonts w:ascii="raleway-bold" w:hAnsi="raleway-bold"/>
          <w:i/>
          <w:iCs/>
          <w:sz w:val="24"/>
          <w:szCs w:val="24"/>
        </w:rPr>
        <w:t>Logport</w:t>
      </w:r>
      <w:proofErr w:type="spellEnd"/>
      <w:r w:rsidR="004A7482">
        <w:rPr>
          <w:rStyle w:val="Siln"/>
          <w:rFonts w:ascii="raleway-bold" w:hAnsi="raleway-bold"/>
          <w:i/>
          <w:iCs/>
          <w:sz w:val="24"/>
          <w:szCs w:val="24"/>
        </w:rPr>
        <w:t xml:space="preserve">. </w:t>
      </w:r>
    </w:p>
    <w:p w14:paraId="089434C7" w14:textId="5744F729" w:rsidR="009E6A96" w:rsidRPr="009E6A96" w:rsidRDefault="009E6A96" w:rsidP="009E6A96">
      <w:pPr>
        <w:pStyle w:val="Normlnweb"/>
        <w:shd w:val="clear" w:color="auto" w:fill="FFFFFF"/>
        <w:spacing w:before="0" w:beforeAutospacing="0"/>
        <w:rPr>
          <w:rFonts w:ascii="raleway-bold" w:hAnsi="raleway-bold"/>
          <w:color w:val="212529"/>
        </w:rPr>
      </w:pPr>
      <w:proofErr w:type="spellStart"/>
      <w:r>
        <w:rPr>
          <w:rFonts w:ascii="raleway-bold" w:hAnsi="raleway-bold"/>
          <w:color w:val="212529"/>
        </w:rPr>
        <w:t>Logport</w:t>
      </w:r>
      <w:proofErr w:type="spellEnd"/>
      <w:r>
        <w:rPr>
          <w:rFonts w:ascii="raleway-bold" w:hAnsi="raleway-bold"/>
          <w:color w:val="212529"/>
        </w:rPr>
        <w:t xml:space="preserve"> Development s</w:t>
      </w:r>
      <w:r w:rsidRPr="009E6A96">
        <w:rPr>
          <w:rFonts w:ascii="raleway-bold" w:hAnsi="raleway-bold"/>
          <w:color w:val="212529"/>
        </w:rPr>
        <w:t xml:space="preserve"> úspěchem navazuje na svůj úspěšně zahájený projekt v pražských Jinočanech a jako první developer v oblasti bývalých hutí Poldi Kladno zahajuje výstavbu moderní budovy na jednom z největších brownfieldů v České republice. </w:t>
      </w:r>
      <w:proofErr w:type="spellStart"/>
      <w:r w:rsidRPr="009E6A96">
        <w:rPr>
          <w:rFonts w:ascii="raleway-bold" w:hAnsi="raleway-bold"/>
          <w:color w:val="212529"/>
        </w:rPr>
        <w:t>Logport</w:t>
      </w:r>
      <w:proofErr w:type="spellEnd"/>
      <w:r w:rsidRPr="009E6A96">
        <w:rPr>
          <w:rFonts w:ascii="raleway-bold" w:hAnsi="raleway-bold"/>
          <w:color w:val="212529"/>
        </w:rPr>
        <w:t xml:space="preserve"> Kladno Poldi je pionýrským projektem v oblasti a navazuje na ztracenou slávu bývalé </w:t>
      </w:r>
      <w:proofErr w:type="spellStart"/>
      <w:r w:rsidRPr="009E6A96">
        <w:rPr>
          <w:rFonts w:ascii="raleway-bold" w:hAnsi="raleway-bold"/>
          <w:color w:val="212529"/>
        </w:rPr>
        <w:t>Poldovky</w:t>
      </w:r>
      <w:proofErr w:type="spellEnd"/>
      <w:r w:rsidRPr="009E6A96">
        <w:rPr>
          <w:rFonts w:ascii="raleway-bold" w:hAnsi="raleway-bold"/>
          <w:color w:val="212529"/>
        </w:rPr>
        <w:t xml:space="preserve">. V první fázi </w:t>
      </w:r>
      <w:proofErr w:type="spellStart"/>
      <w:r w:rsidRPr="009E6A96">
        <w:rPr>
          <w:rFonts w:ascii="raleway-bold" w:hAnsi="raleway-bold"/>
          <w:color w:val="212529"/>
        </w:rPr>
        <w:t>zrevitalizuj</w:t>
      </w:r>
      <w:r>
        <w:rPr>
          <w:rFonts w:ascii="raleway-bold" w:hAnsi="raleway-bold"/>
          <w:color w:val="212529"/>
        </w:rPr>
        <w:t>e</w:t>
      </w:r>
      <w:proofErr w:type="spellEnd"/>
      <w:r>
        <w:rPr>
          <w:rFonts w:ascii="raleway-bold" w:hAnsi="raleway-bold"/>
          <w:color w:val="212529"/>
        </w:rPr>
        <w:t xml:space="preserve"> </w:t>
      </w:r>
      <w:proofErr w:type="spellStart"/>
      <w:r>
        <w:rPr>
          <w:rFonts w:ascii="raleway-bold" w:hAnsi="raleway-bold"/>
          <w:color w:val="212529"/>
        </w:rPr>
        <w:t>Logport</w:t>
      </w:r>
      <w:proofErr w:type="spellEnd"/>
      <w:r w:rsidRPr="009E6A96">
        <w:rPr>
          <w:rFonts w:ascii="raleway-bold" w:hAnsi="raleway-bold"/>
          <w:color w:val="212529"/>
        </w:rPr>
        <w:t xml:space="preserve"> brownfield o celkové rozloze 15 000 m</w:t>
      </w:r>
      <w:r w:rsidRPr="009E6A96">
        <w:rPr>
          <w:rFonts w:ascii="raleway-bold" w:hAnsi="raleway-bold"/>
          <w:color w:val="212529"/>
          <w:vertAlign w:val="superscript"/>
        </w:rPr>
        <w:t>2</w:t>
      </w:r>
      <w:r w:rsidRPr="009E6A96">
        <w:rPr>
          <w:rFonts w:ascii="raleway-bold" w:hAnsi="raleway-bold"/>
          <w:color w:val="212529"/>
        </w:rPr>
        <w:t>. Na něm následně vyroste 6 000 m</w:t>
      </w:r>
      <w:r w:rsidRPr="009E6A96">
        <w:rPr>
          <w:rFonts w:ascii="raleway-bold" w:hAnsi="raleway-bold"/>
          <w:color w:val="212529"/>
          <w:vertAlign w:val="superscript"/>
        </w:rPr>
        <w:t>2</w:t>
      </w:r>
      <w:r w:rsidRPr="009E6A96">
        <w:rPr>
          <w:rFonts w:ascii="raleway-bold" w:hAnsi="raleway-bold"/>
          <w:color w:val="212529"/>
        </w:rPr>
        <w:t> moderních a udržitelných prostor, z čehož 1 000 m</w:t>
      </w:r>
      <w:r w:rsidRPr="009E6A96">
        <w:rPr>
          <w:rFonts w:ascii="raleway-bold" w:hAnsi="raleway-bold"/>
          <w:color w:val="212529"/>
          <w:vertAlign w:val="superscript"/>
        </w:rPr>
        <w:t>2</w:t>
      </w:r>
      <w:r w:rsidRPr="009E6A96">
        <w:rPr>
          <w:rFonts w:ascii="raleway-bold" w:hAnsi="raleway-bold"/>
          <w:color w:val="212529"/>
        </w:rPr>
        <w:t> budou tvořit kanceláře, které vzniknou kompletní rekonstrukcí existující budovy přímo na pozemku, a zbývající plocha bude využita na lehkou výrobu, distribuci a skladování. Dokončení výstavby je plánováno na první čtvrtletí roku 2024.</w:t>
      </w:r>
    </w:p>
    <w:p w14:paraId="38B9704A" w14:textId="77777777" w:rsidR="009E6A96" w:rsidRPr="009E6A96" w:rsidRDefault="009E6A96" w:rsidP="009E6A96">
      <w:pPr>
        <w:pStyle w:val="Normlnweb"/>
        <w:shd w:val="clear" w:color="auto" w:fill="FFFFFF"/>
        <w:spacing w:before="0" w:beforeAutospacing="0"/>
        <w:rPr>
          <w:rFonts w:ascii="raleway-bold" w:hAnsi="raleway-bold"/>
          <w:color w:val="212529"/>
          <w:sz w:val="27"/>
          <w:szCs w:val="27"/>
        </w:rPr>
      </w:pPr>
      <w:r w:rsidRPr="009E6A96">
        <w:rPr>
          <w:rStyle w:val="Zdraznn"/>
          <w:rFonts w:ascii="raleway-bold" w:hAnsi="raleway-bold"/>
          <w:color w:val="212529"/>
        </w:rPr>
        <w:t>„Revitalizace bývalého areálu Poldi Kladno je klíčovým cílem pro budoucnost celého průmyslového developmentu v České republice. Brownfieldy tohoto typu jsou přesně ta místa, na které průmyslový development patří. V </w:t>
      </w:r>
      <w:proofErr w:type="spellStart"/>
      <w:r w:rsidRPr="009E6A96">
        <w:rPr>
          <w:rStyle w:val="Zdraznn"/>
          <w:rFonts w:ascii="raleway-bold" w:hAnsi="raleway-bold"/>
          <w:color w:val="212529"/>
        </w:rPr>
        <w:t>Logportu</w:t>
      </w:r>
      <w:proofErr w:type="spellEnd"/>
      <w:r w:rsidRPr="009E6A96">
        <w:rPr>
          <w:rStyle w:val="Zdraznn"/>
          <w:rFonts w:ascii="raleway-bold" w:hAnsi="raleway-bold"/>
          <w:color w:val="212529"/>
        </w:rPr>
        <w:t xml:space="preserve"> si velmi vážíme toho, že jako první spouštíme revitalizaci jednoho z největších brownfieldů u nás, a to právě kladenské „</w:t>
      </w:r>
      <w:proofErr w:type="spellStart"/>
      <w:r w:rsidRPr="009E6A96">
        <w:rPr>
          <w:rStyle w:val="Zdraznn"/>
          <w:rFonts w:ascii="raleway-bold" w:hAnsi="raleway-bold"/>
          <w:color w:val="212529"/>
        </w:rPr>
        <w:t>Poldovky</w:t>
      </w:r>
      <w:proofErr w:type="spellEnd"/>
      <w:r w:rsidRPr="009E6A96">
        <w:rPr>
          <w:rStyle w:val="Zdraznn"/>
          <w:rFonts w:ascii="raleway-bold" w:hAnsi="raleway-bold"/>
          <w:color w:val="212529"/>
        </w:rPr>
        <w:t xml:space="preserve">“. Věříme, že se k nám přidají i další stateční developeři a společně dokážeme obnovit a oživit další podobná místa. I v tomto projektu plánujeme použít prvky našeho </w:t>
      </w:r>
      <w:proofErr w:type="spellStart"/>
      <w:r w:rsidRPr="009E6A96">
        <w:rPr>
          <w:rStyle w:val="Zdraznn"/>
          <w:rFonts w:ascii="raleway-bold" w:hAnsi="raleway-bold"/>
          <w:color w:val="212529"/>
        </w:rPr>
        <w:t>Logport</w:t>
      </w:r>
      <w:proofErr w:type="spellEnd"/>
      <w:r w:rsidRPr="009E6A96">
        <w:rPr>
          <w:rStyle w:val="Zdraznn"/>
          <w:rFonts w:ascii="raleway-bold" w:hAnsi="raleway-bold"/>
          <w:color w:val="212529"/>
        </w:rPr>
        <w:t xml:space="preserve"> Ekosystému, a to zejména alternativní zdroje energie. Nebudou tak chybět solární panely, využití dešťové vody a nově také zužitkování přebytečného tepla ze sousední teplárny“,</w:t>
      </w:r>
      <w:r w:rsidRPr="009E6A96">
        <w:rPr>
          <w:rFonts w:ascii="raleway-bold" w:hAnsi="raleway-bold"/>
          <w:color w:val="212529"/>
        </w:rPr>
        <w:t> uvádí </w:t>
      </w:r>
      <w:r w:rsidRPr="009E6A96">
        <w:rPr>
          <w:rStyle w:val="Siln"/>
          <w:rFonts w:ascii="raleway-bold" w:hAnsi="raleway-bold"/>
          <w:b w:val="0"/>
          <w:bCs w:val="0"/>
          <w:color w:val="212529"/>
        </w:rPr>
        <w:t>David Vais</w:t>
      </w:r>
      <w:r w:rsidRPr="009E6A96">
        <w:rPr>
          <w:rFonts w:ascii="raleway-bold" w:hAnsi="raleway-bold"/>
          <w:color w:val="212529"/>
        </w:rPr>
        <w:t xml:space="preserve">, ředitel společnosti </w:t>
      </w:r>
      <w:proofErr w:type="spellStart"/>
      <w:r w:rsidRPr="009E6A96">
        <w:rPr>
          <w:rFonts w:ascii="raleway-bold" w:hAnsi="raleway-bold"/>
          <w:color w:val="212529"/>
        </w:rPr>
        <w:t>Logport</w:t>
      </w:r>
      <w:proofErr w:type="spellEnd"/>
      <w:r w:rsidRPr="009E6A96">
        <w:rPr>
          <w:rFonts w:ascii="raleway-bold" w:hAnsi="raleway-bold"/>
          <w:color w:val="212529"/>
        </w:rPr>
        <w:t xml:space="preserve"> Development.</w:t>
      </w:r>
    </w:p>
    <w:p w14:paraId="57D0753A" w14:textId="77777777" w:rsidR="008E370E" w:rsidRPr="00A67B66" w:rsidRDefault="008E370E" w:rsidP="008E370E">
      <w:pPr>
        <w:shd w:val="clear" w:color="auto" w:fill="FFFFFF"/>
        <w:spacing w:before="750" w:after="375"/>
        <w:outlineLvl w:val="1"/>
        <w:rPr>
          <w:rFonts w:ascii="raleway-bold" w:eastAsia="Times New Roman" w:hAnsi="raleway-bold" w:cs="Times New Roman"/>
          <w:sz w:val="36"/>
          <w:szCs w:val="36"/>
          <w:lang w:eastAsia="cs-CZ"/>
        </w:rPr>
      </w:pPr>
      <w:hyperlink r:id="rId10" w:history="1">
        <w:r w:rsidRPr="00A67B66">
          <w:rPr>
            <w:rFonts w:ascii="raleway-regular" w:eastAsia="Times New Roman" w:hAnsi="raleway-regular" w:cs="Times New Roman"/>
            <w:sz w:val="27"/>
            <w:szCs w:val="27"/>
            <w:lang w:eastAsia="cs-CZ"/>
          </w:rPr>
          <w:br/>
        </w:r>
      </w:hyperlink>
    </w:p>
    <w:p w14:paraId="4DBE9213" w14:textId="77777777" w:rsidR="008E370E" w:rsidRDefault="008E370E" w:rsidP="00663796">
      <w:pPr>
        <w:spacing w:line="252" w:lineRule="auto"/>
        <w:jc w:val="right"/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</w:pPr>
    </w:p>
    <w:p w14:paraId="6171068E" w14:textId="644E332D" w:rsidR="00663796" w:rsidRDefault="008E370E" w:rsidP="008E370E">
      <w:pPr>
        <w:spacing w:line="252" w:lineRule="auto"/>
        <w:jc w:val="right"/>
        <w:rPr>
          <w:rFonts w:ascii="Raleway" w:eastAsiaTheme="minorEastAsia" w:hAnsi="Raleway"/>
          <w:noProof/>
          <w:color w:val="55555A"/>
          <w:sz w:val="18"/>
          <w:szCs w:val="18"/>
        </w:rPr>
      </w:pPr>
      <w:r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t xml:space="preserve">Vlaďka Horáková </w:t>
      </w:r>
      <w:r w:rsidR="00663796">
        <w:rPr>
          <w:rFonts w:ascii="Raleway" w:eastAsiaTheme="minorEastAsia" w:hAnsi="Raleway"/>
          <w:b/>
          <w:bCs/>
          <w:noProof/>
          <w:color w:val="7DB928"/>
          <w:sz w:val="24"/>
          <w:szCs w:val="24"/>
        </w:rPr>
        <w:br/>
      </w:r>
      <w:r>
        <w:rPr>
          <w:rFonts w:ascii="Raleway" w:eastAsiaTheme="minorEastAsia" w:hAnsi="Raleway"/>
          <w:noProof/>
          <w:color w:val="55555A"/>
          <w:sz w:val="18"/>
          <w:szCs w:val="18"/>
        </w:rPr>
        <w:t xml:space="preserve">Marketing Manager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M: +420 775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 262 240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  <w:t xml:space="preserve">E:  </w:t>
      </w:r>
      <w:r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vladka.horakova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t>@logport.cz</w:t>
      </w:r>
      <w:r w:rsidR="00663796">
        <w:rPr>
          <w:rFonts w:ascii="Raleway" w:eastAsiaTheme="minorEastAsia" w:hAnsi="Raleway"/>
          <w:b/>
          <w:bCs/>
          <w:noProof/>
          <w:color w:val="55555A"/>
          <w:sz w:val="18"/>
          <w:szCs w:val="18"/>
        </w:rPr>
        <w:br/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budova FIVE</w:t>
      </w:r>
      <w:r w:rsidR="00663796">
        <w:rPr>
          <w:rFonts w:ascii="Raleway" w:eastAsiaTheme="minorEastAsia" w:hAnsi="Raleway"/>
          <w:noProof/>
          <w:color w:val="7DB928"/>
          <w:sz w:val="18"/>
          <w:szCs w:val="18"/>
        </w:rPr>
        <w:t xml:space="preserve"> | 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t>Na Valentince 3336/4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  <w:t>150 00 Praha 5 – Smíchov</w:t>
      </w:r>
      <w:r w:rsidR="00663796">
        <w:rPr>
          <w:rFonts w:ascii="Raleway" w:eastAsiaTheme="minorEastAsia" w:hAnsi="Raleway"/>
          <w:noProof/>
          <w:color w:val="55555A"/>
          <w:sz w:val="18"/>
          <w:szCs w:val="18"/>
        </w:rPr>
        <w:br/>
      </w:r>
      <w:r w:rsidR="00663796">
        <w:rPr>
          <w:rFonts w:eastAsiaTheme="minorEastAsia"/>
          <w:noProof/>
        </w:rPr>
        <w:drawing>
          <wp:inline distT="0" distB="0" distL="0" distR="0" wp14:anchorId="7232CE37" wp14:editId="59D0AEF0">
            <wp:extent cx="777240" cy="1371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1D6C9C" w14:textId="44158FA0" w:rsidR="008B47AB" w:rsidRPr="008B47AB" w:rsidRDefault="008B47AB" w:rsidP="008B47AB">
      <w:pPr>
        <w:rPr>
          <w:rFonts w:ascii="Raleway" w:hAnsi="Raleway"/>
          <w:sz w:val="20"/>
          <w:szCs w:val="20"/>
          <w:lang w:val="en-GB"/>
        </w:rPr>
      </w:pPr>
    </w:p>
    <w:sectPr w:rsidR="008B47AB" w:rsidRPr="008B47AB" w:rsidSect="00C32FA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B014" w14:textId="77777777" w:rsidR="00E7721B" w:rsidRDefault="00E7721B" w:rsidP="00C32FAF">
      <w:r>
        <w:separator/>
      </w:r>
    </w:p>
  </w:endnote>
  <w:endnote w:type="continuationSeparator" w:id="0">
    <w:p w14:paraId="23DF6B85" w14:textId="77777777" w:rsidR="00E7721B" w:rsidRDefault="00E7721B" w:rsidP="00C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Raleway"/>
    <w:panose1 w:val="00000000000000000000"/>
    <w:charset w:val="00"/>
    <w:family w:val="roman"/>
    <w:notTrueType/>
    <w:pitch w:val="default"/>
  </w:font>
  <w:font w:name="raleway-regular">
    <w:altName w:val="Raleway"/>
    <w:panose1 w:val="00000000000000000000"/>
    <w:charset w:val="00"/>
    <w:family w:val="roman"/>
    <w:notTrueType/>
    <w:pitch w:val="default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Veolia W5 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A5A6" w14:textId="292EF4C3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proofErr w:type="spellStart"/>
    <w:r w:rsidRPr="008B47AB">
      <w:rPr>
        <w:rFonts w:ascii="Raleway" w:hAnsi="Raleway" w:cs="Arial"/>
        <w:sz w:val="16"/>
        <w:szCs w:val="16"/>
      </w:rPr>
      <w:t>Logport</w:t>
    </w:r>
    <w:proofErr w:type="spellEnd"/>
    <w:r w:rsidRPr="008B47AB">
      <w:rPr>
        <w:rFonts w:ascii="Raleway" w:hAnsi="Raleway" w:cs="Arial"/>
        <w:sz w:val="16"/>
        <w:szCs w:val="16"/>
      </w:rPr>
      <w:t xml:space="preserve"> Development s.r.o. </w:t>
    </w:r>
    <w:r w:rsidRPr="008B47AB">
      <w:rPr>
        <w:rFonts w:ascii="Raleway" w:hAnsi="Raleway" w:cs="Arial"/>
        <w:color w:val="7DB928"/>
        <w:sz w:val="16"/>
        <w:szCs w:val="16"/>
      </w:rPr>
      <w:t xml:space="preserve"> |  </w:t>
    </w:r>
    <w:r w:rsidRPr="008B47AB">
      <w:rPr>
        <w:rFonts w:ascii="Raleway" w:hAnsi="Raleway" w:cs="Arial"/>
        <w:sz w:val="16"/>
        <w:szCs w:val="16"/>
      </w:rPr>
      <w:t>budova FIVE</w:t>
    </w:r>
  </w:p>
  <w:p w14:paraId="3B319C62" w14:textId="77777777" w:rsidR="00C32FAF" w:rsidRPr="008B47AB" w:rsidRDefault="00C32FAF" w:rsidP="00C32FAF">
    <w:pPr>
      <w:pStyle w:val="Zpat"/>
      <w:rPr>
        <w:rFonts w:ascii="Raleway" w:hAnsi="Raleway" w:cs="Arial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 xml:space="preserve">Na Valentince 3336/4 </w:t>
    </w:r>
    <w:r w:rsidRPr="008B47AB">
      <w:rPr>
        <w:rFonts w:ascii="Raleway" w:hAnsi="Raleway" w:cs="Arial"/>
        <w:color w:val="7DB928"/>
        <w:sz w:val="16"/>
        <w:szCs w:val="16"/>
      </w:rPr>
      <w:t xml:space="preserve"> |  </w:t>
    </w:r>
    <w:r w:rsidRPr="008B47AB">
      <w:rPr>
        <w:rFonts w:ascii="Raleway" w:hAnsi="Raleway" w:cs="Arial"/>
        <w:sz w:val="16"/>
        <w:szCs w:val="16"/>
      </w:rPr>
      <w:t>150 00 Praha 5 – Smíchov</w:t>
    </w:r>
  </w:p>
  <w:p w14:paraId="3E54A28A" w14:textId="6E51DC52" w:rsidR="00C32FAF" w:rsidRPr="008B47AB" w:rsidRDefault="00C32FAF" w:rsidP="008B47AB">
    <w:pPr>
      <w:pStyle w:val="Zkladnodstavec"/>
      <w:rPr>
        <w:rFonts w:ascii="Raleway" w:hAnsi="Raleway" w:cs="TheSans Veolia W5 Plain"/>
        <w:color w:val="7CB928"/>
        <w:sz w:val="16"/>
        <w:szCs w:val="16"/>
      </w:rPr>
    </w:pPr>
    <w:r w:rsidRPr="008B47AB">
      <w:rPr>
        <w:rFonts w:ascii="Raleway" w:hAnsi="Raleway" w:cs="Arial"/>
        <w:sz w:val="16"/>
        <w:szCs w:val="16"/>
      </w:rPr>
      <w:t>+420</w:t>
    </w:r>
    <w:r w:rsidR="002D3BA9">
      <w:rPr>
        <w:rFonts w:ascii="Raleway" w:hAnsi="Raleway" w:cs="Arial"/>
        <w:sz w:val="16"/>
        <w:szCs w:val="16"/>
      </w:rPr>
      <w:t> 734 443 844</w:t>
    </w:r>
    <w:r w:rsidRPr="008B47AB">
      <w:rPr>
        <w:rFonts w:ascii="Raleway" w:hAnsi="Raleway" w:cs="Arial"/>
        <w:sz w:val="16"/>
        <w:szCs w:val="16"/>
      </w:rPr>
      <w:t xml:space="preserve"> </w:t>
    </w:r>
    <w:r w:rsidRPr="008B47AB">
      <w:rPr>
        <w:rFonts w:ascii="Raleway" w:hAnsi="Raleway" w:cs="Arial"/>
        <w:color w:val="7DB928"/>
        <w:sz w:val="16"/>
        <w:szCs w:val="16"/>
      </w:rPr>
      <w:t xml:space="preserve"> |</w:t>
    </w:r>
    <w:r w:rsidRPr="008B47AB">
      <w:rPr>
        <w:rFonts w:ascii="Raleway" w:hAnsi="Raleway" w:cs="Arial"/>
        <w:sz w:val="16"/>
        <w:szCs w:val="16"/>
      </w:rPr>
      <w:t xml:space="preserve">  info@logport.cz</w:t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Pr="008B47AB">
      <w:rPr>
        <w:rFonts w:ascii="Raleway" w:hAnsi="Raleway" w:cs="Arial"/>
        <w:sz w:val="16"/>
        <w:szCs w:val="16"/>
      </w:rPr>
      <w:tab/>
    </w:r>
    <w:r w:rsidR="008B47AB">
      <w:rPr>
        <w:rFonts w:ascii="Raleway" w:hAnsi="Raleway" w:cs="Arial"/>
        <w:sz w:val="16"/>
        <w:szCs w:val="16"/>
      </w:rPr>
      <w:tab/>
      <w:t xml:space="preserve">              </w:t>
    </w:r>
    <w:r w:rsidRPr="008B47AB">
      <w:rPr>
        <w:rFonts w:ascii="Arial" w:hAnsi="Arial" w:cs="Arial"/>
        <w:color w:val="7CB928"/>
        <w:sz w:val="16"/>
        <w:szCs w:val="16"/>
      </w:rPr>
      <w:t>→</w:t>
    </w:r>
    <w:r w:rsidRPr="008B47AB">
      <w:rPr>
        <w:rFonts w:ascii="Raleway" w:hAnsi="Raleway" w:cs="TheSans Veolia W5 Plain"/>
        <w:color w:val="7CB928"/>
        <w:sz w:val="16"/>
        <w:szCs w:val="16"/>
      </w:rPr>
      <w:t xml:space="preserve"> </w:t>
    </w:r>
    <w:r w:rsidRPr="008B47AB">
      <w:rPr>
        <w:rFonts w:ascii="Raleway" w:hAnsi="Raleway" w:cs="TheSans Veolia W5 Plain"/>
        <w:color w:val="auto"/>
        <w:sz w:val="16"/>
        <w:szCs w:val="16"/>
      </w:rPr>
      <w:t>www.logport.cz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BA87" w14:textId="77777777" w:rsidR="00E7721B" w:rsidRDefault="00E7721B" w:rsidP="00C32FAF">
      <w:r>
        <w:separator/>
      </w:r>
    </w:p>
  </w:footnote>
  <w:footnote w:type="continuationSeparator" w:id="0">
    <w:p w14:paraId="6024E80C" w14:textId="77777777" w:rsidR="00E7721B" w:rsidRDefault="00E7721B" w:rsidP="00C3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CFF6" w14:textId="499BAA0B" w:rsidR="00C32FAF" w:rsidRDefault="00C32FA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74B6C" wp14:editId="56F5B570">
          <wp:simplePos x="0" y="0"/>
          <wp:positionH relativeFrom="column">
            <wp:posOffset>0</wp:posOffset>
          </wp:positionH>
          <wp:positionV relativeFrom="paragraph">
            <wp:posOffset>-2108</wp:posOffset>
          </wp:positionV>
          <wp:extent cx="1742440" cy="262255"/>
          <wp:effectExtent l="0" t="0" r="0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0D44A1" w14:textId="77777777" w:rsidR="00C32FAF" w:rsidRDefault="00C32F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AF"/>
    <w:rsid w:val="00015E4E"/>
    <w:rsid w:val="000A353C"/>
    <w:rsid w:val="00130CBE"/>
    <w:rsid w:val="00147994"/>
    <w:rsid w:val="001A629F"/>
    <w:rsid w:val="002058D1"/>
    <w:rsid w:val="002A49B6"/>
    <w:rsid w:val="002D3BA9"/>
    <w:rsid w:val="00352508"/>
    <w:rsid w:val="00367C0D"/>
    <w:rsid w:val="004324DF"/>
    <w:rsid w:val="004A7482"/>
    <w:rsid w:val="004F593A"/>
    <w:rsid w:val="00552454"/>
    <w:rsid w:val="00552E36"/>
    <w:rsid w:val="005841F8"/>
    <w:rsid w:val="005E2705"/>
    <w:rsid w:val="00612E90"/>
    <w:rsid w:val="00617E3B"/>
    <w:rsid w:val="00663796"/>
    <w:rsid w:val="007E19D3"/>
    <w:rsid w:val="008745BA"/>
    <w:rsid w:val="008B47AB"/>
    <w:rsid w:val="008B76D2"/>
    <w:rsid w:val="008E370E"/>
    <w:rsid w:val="009C0F63"/>
    <w:rsid w:val="009E6A96"/>
    <w:rsid w:val="00A376A2"/>
    <w:rsid w:val="00AC39F7"/>
    <w:rsid w:val="00B2605E"/>
    <w:rsid w:val="00C32FAF"/>
    <w:rsid w:val="00CA6F90"/>
    <w:rsid w:val="00D30628"/>
    <w:rsid w:val="00D81FD5"/>
    <w:rsid w:val="00E107DA"/>
    <w:rsid w:val="00E52A7C"/>
    <w:rsid w:val="00E7721B"/>
    <w:rsid w:val="00F2632C"/>
    <w:rsid w:val="00F9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FA226"/>
  <w15:chartTrackingRefBased/>
  <w15:docId w15:val="{D159C636-AD9A-4E30-9595-8C3FCA54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5BA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8E3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32FAF"/>
  </w:style>
  <w:style w:type="paragraph" w:styleId="Zpat">
    <w:name w:val="footer"/>
    <w:basedOn w:val="Normln"/>
    <w:link w:val="ZpatChar"/>
    <w:uiPriority w:val="99"/>
    <w:unhideWhenUsed/>
    <w:rsid w:val="00C32FA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32FAF"/>
  </w:style>
  <w:style w:type="character" w:styleId="Hypertextovodkaz">
    <w:name w:val="Hyperlink"/>
    <w:basedOn w:val="Standardnpsmoodstavce"/>
    <w:uiPriority w:val="99"/>
    <w:unhideWhenUsed/>
    <w:rsid w:val="00C32F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FAF"/>
    <w:rPr>
      <w:color w:val="605E5C"/>
      <w:shd w:val="clear" w:color="auto" w:fill="E1DFDD"/>
    </w:rPr>
  </w:style>
  <w:style w:type="paragraph" w:customStyle="1" w:styleId="Zkladnodstavec">
    <w:name w:val="[Základní odstavec]"/>
    <w:basedOn w:val="Normln"/>
    <w:uiPriority w:val="99"/>
    <w:rsid w:val="00C32F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E37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E370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3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E6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logportdevelopm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D0236B10294E98F9BE62F8E776C3" ma:contentTypeVersion="18" ma:contentTypeDescription="Create a new document." ma:contentTypeScope="" ma:versionID="d05090c1139a692075ef9f0ed3c29952">
  <xsd:schema xmlns:xsd="http://www.w3.org/2001/XMLSchema" xmlns:xs="http://www.w3.org/2001/XMLSchema" xmlns:p="http://schemas.microsoft.com/office/2006/metadata/properties" xmlns:ns2="5c8b2001-4dee-4b79-b823-516ec144f969" xmlns:ns3="082b504d-ed19-427d-8621-c3ca2e62f268" targetNamespace="http://schemas.microsoft.com/office/2006/metadata/properties" ma:root="true" ma:fieldsID="54d3a2129056d396e9a4f549e125feb7" ns2:_="" ns3:_="">
    <xsd:import namespace="5c8b2001-4dee-4b79-b823-516ec144f969"/>
    <xsd:import namespace="082b504d-ed19-427d-8621-c3ca2e62f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2001-4dee-4b79-b823-516ec144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9b6fb4f-593e-4efd-bc29-e43165062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504d-ed19-427d-8621-c3ca2e62f26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17693a-c215-4d6c-99eb-aa905e26f539}" ma:internalName="TaxCatchAll" ma:showField="CatchAllData" ma:web="082b504d-ed19-427d-8621-c3ca2e62f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8b2001-4dee-4b79-b823-516ec144f969" xsi:nil="true"/>
    <TaxCatchAll xmlns="082b504d-ed19-427d-8621-c3ca2e62f268" xsi:nil="true"/>
    <lcf76f155ced4ddcb4097134ff3c332f xmlns="5c8b2001-4dee-4b79-b823-516ec144f9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CEB152-E602-4CC2-87DC-2081530FB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b2001-4dee-4b79-b823-516ec144f969"/>
    <ds:schemaRef ds:uri="082b504d-ed19-427d-8621-c3ca2e62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313EC-9DE3-495E-B5A3-4E506274F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589E5-D41D-4D9D-85D6-C4992A3D4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A5999-48CB-410F-9008-80030C22721F}">
  <ds:schemaRefs>
    <ds:schemaRef ds:uri="http://schemas.microsoft.com/office/2006/metadata/properties"/>
    <ds:schemaRef ds:uri="http://schemas.microsoft.com/office/infopath/2007/PartnerControls"/>
    <ds:schemaRef ds:uri="5c8b2001-4dee-4b79-b823-516ec144f969"/>
    <ds:schemaRef ds:uri="082b504d-ed19-427d-8621-c3ca2e62f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Balíček</dc:creator>
  <cp:keywords/>
  <dc:description/>
  <cp:lastModifiedBy>Vlaďka Horaková</cp:lastModifiedBy>
  <cp:revision>3</cp:revision>
  <cp:lastPrinted>2021-08-24T13:27:00Z</cp:lastPrinted>
  <dcterms:created xsi:type="dcterms:W3CDTF">2023-10-12T08:45:00Z</dcterms:created>
  <dcterms:modified xsi:type="dcterms:W3CDTF">2023-10-12T08:51:00Z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0x0101006F9CD0236B10294E98F9BE62F8E776C3</vt:lpwstr>
  </property>
  <property fmtid="{D5CDD505-2E9C-101B-9397-08002B2CF9AE}" pid="3" name="Order">
    <vt:r8>1617200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