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91D6" w14:textId="77777777" w:rsidR="001A629F" w:rsidRDefault="001A629F" w:rsidP="008745BA">
      <w:pPr>
        <w:rPr>
          <w:b/>
          <w:bCs/>
          <w:u w:val="single"/>
        </w:rPr>
      </w:pPr>
    </w:p>
    <w:p w14:paraId="0908721E" w14:textId="77777777" w:rsidR="00552E36" w:rsidRDefault="00552E36" w:rsidP="008745BA">
      <w:pPr>
        <w:rPr>
          <w:b/>
          <w:bCs/>
          <w:u w:val="single"/>
        </w:rPr>
      </w:pPr>
    </w:p>
    <w:p w14:paraId="7685520B" w14:textId="1BD9AE82" w:rsidR="00663796" w:rsidRDefault="008E370E" w:rsidP="008745BA">
      <w:pPr>
        <w:rPr>
          <w:b/>
          <w:bCs/>
          <w:u w:val="single"/>
        </w:rPr>
      </w:pPr>
      <w:r>
        <w:rPr>
          <w:b/>
          <w:bCs/>
          <w:u w:val="single"/>
        </w:rPr>
        <w:t xml:space="preserve">TISKOVÁ ZPRÁVA </w:t>
      </w:r>
    </w:p>
    <w:p w14:paraId="2BA2605B" w14:textId="0F5749B8" w:rsidR="008E370E" w:rsidRDefault="008E370E" w:rsidP="008745BA">
      <w:pPr>
        <w:rPr>
          <w:b/>
          <w:bCs/>
          <w:u w:val="single"/>
        </w:rPr>
      </w:pPr>
      <w:r>
        <w:rPr>
          <w:b/>
          <w:bCs/>
          <w:u w:val="single"/>
        </w:rPr>
        <w:t xml:space="preserve"> </w:t>
      </w:r>
    </w:p>
    <w:p w14:paraId="68326773" w14:textId="0B2D587A" w:rsidR="008E370E" w:rsidRPr="008E370E" w:rsidRDefault="008E370E" w:rsidP="008745BA">
      <w:pPr>
        <w:rPr>
          <w:b/>
          <w:bCs/>
        </w:rPr>
      </w:pPr>
      <w:r w:rsidRPr="008E370E">
        <w:rPr>
          <w:b/>
          <w:bCs/>
        </w:rPr>
        <w:t>Vydáno dne: 30. 9. 2022</w:t>
      </w:r>
    </w:p>
    <w:p w14:paraId="62EAFB6E" w14:textId="77777777" w:rsidR="00663796" w:rsidRDefault="00663796" w:rsidP="008745BA"/>
    <w:p w14:paraId="0FB4C91A" w14:textId="77777777" w:rsidR="008E370E" w:rsidRPr="008E370E" w:rsidRDefault="008E370E" w:rsidP="008E370E">
      <w:pPr>
        <w:shd w:val="clear" w:color="auto" w:fill="FFFFFF"/>
        <w:spacing w:before="750" w:after="375"/>
        <w:outlineLvl w:val="1"/>
        <w:rPr>
          <w:rFonts w:ascii="raleway-bold" w:eastAsia="Times New Roman" w:hAnsi="raleway-bold" w:cs="Times New Roman"/>
          <w:sz w:val="28"/>
          <w:szCs w:val="28"/>
          <w:lang w:eastAsia="cs-CZ"/>
        </w:rPr>
      </w:pPr>
      <w:bookmarkStart w:id="0" w:name="_MailAutoSig"/>
      <w:r w:rsidRPr="008E370E">
        <w:rPr>
          <w:rFonts w:ascii="raleway-bold" w:eastAsia="Times New Roman" w:hAnsi="raleway-bold" w:cs="Times New Roman"/>
          <w:sz w:val="28"/>
          <w:szCs w:val="28"/>
          <w:lang w:eastAsia="cs-CZ"/>
        </w:rPr>
        <w:t>Výstavba Logport Prague West zahájena!</w:t>
      </w:r>
    </w:p>
    <w:p w14:paraId="25939395" w14:textId="761855BE" w:rsidR="008E370E" w:rsidRPr="008E370E" w:rsidRDefault="008E370E" w:rsidP="008E370E">
      <w:pPr>
        <w:pStyle w:val="Nadpis2"/>
        <w:shd w:val="clear" w:color="auto" w:fill="FFFFFF"/>
        <w:spacing w:before="750" w:beforeAutospacing="0" w:after="375" w:afterAutospacing="0"/>
        <w:rPr>
          <w:rFonts w:ascii="raleway-bold" w:hAnsi="raleway-bold"/>
          <w:b w:val="0"/>
          <w:bCs w:val="0"/>
          <w:i/>
          <w:iCs/>
          <w:sz w:val="24"/>
          <w:szCs w:val="24"/>
        </w:rPr>
      </w:pPr>
      <w:r w:rsidRPr="008E370E">
        <w:rPr>
          <w:rStyle w:val="Siln"/>
          <w:rFonts w:ascii="raleway-bold" w:hAnsi="raleway-bold"/>
          <w:i/>
          <w:iCs/>
          <w:sz w:val="24"/>
          <w:szCs w:val="24"/>
        </w:rPr>
        <w:t>Moderní Logport Park o ploše 150.000 m</w:t>
      </w:r>
      <w:r w:rsidRPr="008E370E">
        <w:rPr>
          <w:rStyle w:val="Siln"/>
          <w:rFonts w:ascii="raleway-bold" w:hAnsi="raleway-bold"/>
          <w:i/>
          <w:iCs/>
          <w:sz w:val="24"/>
          <w:szCs w:val="24"/>
          <w:vertAlign w:val="superscript"/>
        </w:rPr>
        <w:t>2 </w:t>
      </w:r>
      <w:r w:rsidRPr="008E370E">
        <w:rPr>
          <w:rStyle w:val="Siln"/>
          <w:rFonts w:ascii="raleway-bold" w:hAnsi="raleway-bold"/>
          <w:i/>
          <w:iCs/>
          <w:sz w:val="24"/>
          <w:szCs w:val="24"/>
        </w:rPr>
        <w:t>rozvine klíčovou městkou infrastrukturu v Jinočanech u Prahy</w:t>
      </w:r>
      <w:r w:rsidRPr="008E370E">
        <w:rPr>
          <w:rStyle w:val="Siln"/>
          <w:rFonts w:ascii="raleway-bold" w:hAnsi="raleway-bold"/>
          <w:i/>
          <w:iCs/>
          <w:sz w:val="24"/>
          <w:szCs w:val="24"/>
        </w:rPr>
        <w:t xml:space="preserve">. </w:t>
      </w:r>
    </w:p>
    <w:p w14:paraId="29918A41" w14:textId="77777777" w:rsidR="008E370E" w:rsidRPr="008E370E" w:rsidRDefault="008E370E" w:rsidP="008E370E">
      <w:pPr>
        <w:pStyle w:val="Normlnweb"/>
        <w:shd w:val="clear" w:color="auto" w:fill="FFFFFF"/>
        <w:spacing w:before="0" w:beforeAutospacing="0"/>
        <w:rPr>
          <w:rFonts w:ascii="raleway-regular" w:hAnsi="raleway-regular"/>
        </w:rPr>
      </w:pPr>
      <w:r w:rsidRPr="008E370E">
        <w:rPr>
          <w:rFonts w:ascii="raleway-regular" w:hAnsi="raleway-regular"/>
        </w:rPr>
        <w:t>Společnost Logport Development zahájila výstavbu svého prvního projektu s názvem Logport Prague West. Obchodně-průmyslový areál o celkové ploše 150.000 m</w:t>
      </w:r>
      <w:r w:rsidRPr="008E370E">
        <w:rPr>
          <w:rFonts w:ascii="raleway-regular" w:hAnsi="raleway-regular"/>
          <w:vertAlign w:val="superscript"/>
        </w:rPr>
        <w:t>2</w:t>
      </w:r>
      <w:r w:rsidRPr="008E370E">
        <w:rPr>
          <w:rFonts w:ascii="raleway-regular" w:hAnsi="raleway-regular"/>
        </w:rPr>
        <w:t> se nachází u Jinočan na západě Prahy v těsné blízkosti pražského okruhu (D0, exit 21 Stodůlky). Logport park, není jen průmyslovou částí obce Jinočany, ale na jeho pozadí vznikne nové zázemí pro klíčovou městskou infrastrukturu, které rozšíří občanskou vybavenost lokality. Celý areál se staví v nejvyšším environmentálním standardu s důrazem na využití alternativních zdrojů energie.</w:t>
      </w:r>
    </w:p>
    <w:p w14:paraId="4F71B242" w14:textId="00664829" w:rsidR="008E370E" w:rsidRPr="00A67B66" w:rsidRDefault="008E370E" w:rsidP="008E370E">
      <w:pPr>
        <w:shd w:val="clear" w:color="auto" w:fill="FFFFFF"/>
        <w:spacing w:after="100" w:afterAutospacing="1"/>
        <w:rPr>
          <w:rFonts w:ascii="raleway-regular" w:eastAsia="Times New Roman" w:hAnsi="raleway-regular" w:cs="Times New Roman"/>
          <w:sz w:val="28"/>
          <w:szCs w:val="28"/>
          <w:lang w:eastAsia="cs-CZ"/>
        </w:rPr>
      </w:pPr>
      <w:r w:rsidRPr="008E370E">
        <w:rPr>
          <w:rFonts w:ascii="raleway-regular" w:eastAsia="Times New Roman" w:hAnsi="raleway-regular" w:cs="Times New Roman"/>
          <w:sz w:val="24"/>
          <w:szCs w:val="24"/>
          <w:lang w:eastAsia="cs-CZ"/>
        </w:rPr>
        <w:t xml:space="preserve">Prostory jsou určené pro skladování a lehkou výrobu, administrativu a prodej (showroomy, </w:t>
      </w:r>
      <w:r w:rsidRPr="008E370E">
        <w:rPr>
          <w:rFonts w:ascii="raleway-regular" w:eastAsia="Times New Roman" w:hAnsi="raleway-regular" w:cs="Times New Roman"/>
          <w:sz w:val="24"/>
          <w:szCs w:val="24"/>
          <w:lang w:eastAsia="cs-CZ"/>
        </w:rPr>
        <w:t>velko – i</w:t>
      </w:r>
      <w:r w:rsidRPr="008E370E">
        <w:rPr>
          <w:rFonts w:ascii="raleway-regular" w:eastAsia="Times New Roman" w:hAnsi="raleway-regular" w:cs="Times New Roman"/>
          <w:sz w:val="24"/>
          <w:szCs w:val="24"/>
          <w:lang w:eastAsia="cs-CZ"/>
        </w:rPr>
        <w:t xml:space="preserve"> maloobchodní prodejny). Budou sloužit jak firmám, které v nich najdou kvalitní zázemí pro své podnikání, tak lidem z blízkého okolí. Logport Prague West zlepší infrastrukturu, ekonomiku a kvalitu života v lokalitě a vytvoří zde cca 400 nových pracovních míst. Dokončení projektu Logport Prague West je plánováno na podzim roku 2023.</w:t>
      </w:r>
    </w:p>
    <w:p w14:paraId="57D0753A" w14:textId="77777777" w:rsidR="008E370E" w:rsidRPr="00A67B66" w:rsidRDefault="008E370E" w:rsidP="008E370E">
      <w:pPr>
        <w:shd w:val="clear" w:color="auto" w:fill="FFFFFF"/>
        <w:spacing w:before="750" w:after="375"/>
        <w:outlineLvl w:val="1"/>
        <w:rPr>
          <w:rFonts w:ascii="raleway-bold" w:eastAsia="Times New Roman" w:hAnsi="raleway-bold" w:cs="Times New Roman"/>
          <w:sz w:val="36"/>
          <w:szCs w:val="36"/>
          <w:lang w:eastAsia="cs-CZ"/>
        </w:rPr>
      </w:pPr>
      <w:hyperlink r:id="rId10" w:history="1">
        <w:r w:rsidRPr="00A67B66">
          <w:rPr>
            <w:rFonts w:ascii="raleway-regular" w:eastAsia="Times New Roman" w:hAnsi="raleway-regular" w:cs="Times New Roman"/>
            <w:sz w:val="27"/>
            <w:szCs w:val="27"/>
            <w:lang w:eastAsia="cs-CZ"/>
          </w:rPr>
          <w:br/>
        </w:r>
      </w:hyperlink>
    </w:p>
    <w:p w14:paraId="4DBE9213" w14:textId="77777777" w:rsidR="008E370E" w:rsidRDefault="008E370E" w:rsidP="00663796">
      <w:pPr>
        <w:spacing w:line="252" w:lineRule="auto"/>
        <w:jc w:val="right"/>
        <w:rPr>
          <w:rFonts w:ascii="Raleway" w:eastAsiaTheme="minorEastAsia" w:hAnsi="Raleway"/>
          <w:b/>
          <w:bCs/>
          <w:noProof/>
          <w:color w:val="7DB928"/>
          <w:sz w:val="24"/>
          <w:szCs w:val="24"/>
        </w:rPr>
      </w:pPr>
    </w:p>
    <w:p w14:paraId="6171068E" w14:textId="644E332D" w:rsidR="00663796" w:rsidRDefault="008E370E" w:rsidP="008E370E">
      <w:pPr>
        <w:spacing w:line="252" w:lineRule="auto"/>
        <w:jc w:val="right"/>
        <w:rPr>
          <w:rFonts w:ascii="Raleway" w:eastAsiaTheme="minorEastAsia" w:hAnsi="Raleway"/>
          <w:noProof/>
          <w:color w:val="55555A"/>
          <w:sz w:val="18"/>
          <w:szCs w:val="18"/>
        </w:rPr>
      </w:pPr>
      <w:r>
        <w:rPr>
          <w:rFonts w:ascii="Raleway" w:eastAsiaTheme="minorEastAsia" w:hAnsi="Raleway"/>
          <w:b/>
          <w:bCs/>
          <w:noProof/>
          <w:color w:val="7DB928"/>
          <w:sz w:val="24"/>
          <w:szCs w:val="24"/>
        </w:rPr>
        <w:t xml:space="preserve">Vlaďka Horáková </w:t>
      </w:r>
      <w:r w:rsidR="00663796">
        <w:rPr>
          <w:rFonts w:ascii="Raleway" w:eastAsiaTheme="minorEastAsia" w:hAnsi="Raleway"/>
          <w:b/>
          <w:bCs/>
          <w:noProof/>
          <w:color w:val="7DB928"/>
          <w:sz w:val="24"/>
          <w:szCs w:val="24"/>
        </w:rPr>
        <w:br/>
      </w:r>
      <w:r>
        <w:rPr>
          <w:rFonts w:ascii="Raleway" w:eastAsiaTheme="minorEastAsia" w:hAnsi="Raleway"/>
          <w:noProof/>
          <w:color w:val="55555A"/>
          <w:sz w:val="18"/>
          <w:szCs w:val="18"/>
        </w:rPr>
        <w:t xml:space="preserve">Marketing Manager </w:t>
      </w:r>
      <w:r w:rsidR="00663796">
        <w:rPr>
          <w:rFonts w:ascii="Raleway" w:eastAsiaTheme="minorEastAsia" w:hAnsi="Raleway"/>
          <w:noProof/>
          <w:color w:val="55555A"/>
          <w:sz w:val="18"/>
          <w:szCs w:val="18"/>
        </w:rPr>
        <w:br/>
      </w:r>
      <w:r w:rsidR="00663796">
        <w:rPr>
          <w:rFonts w:ascii="Raleway" w:eastAsiaTheme="minorEastAsia" w:hAnsi="Raleway"/>
          <w:b/>
          <w:bCs/>
          <w:noProof/>
          <w:color w:val="55555A"/>
          <w:sz w:val="18"/>
          <w:szCs w:val="18"/>
        </w:rPr>
        <w:t>M: +420 775</w:t>
      </w:r>
      <w:r>
        <w:rPr>
          <w:rFonts w:ascii="Raleway" w:eastAsiaTheme="minorEastAsia" w:hAnsi="Raleway"/>
          <w:b/>
          <w:bCs/>
          <w:noProof/>
          <w:color w:val="55555A"/>
          <w:sz w:val="18"/>
          <w:szCs w:val="18"/>
        </w:rPr>
        <w:t> 262 240</w:t>
      </w:r>
      <w:r w:rsidR="00663796">
        <w:rPr>
          <w:rFonts w:ascii="Raleway" w:eastAsiaTheme="minorEastAsia" w:hAnsi="Raleway"/>
          <w:b/>
          <w:bCs/>
          <w:noProof/>
          <w:color w:val="55555A"/>
          <w:sz w:val="18"/>
          <w:szCs w:val="18"/>
        </w:rPr>
        <w:br/>
        <w:t xml:space="preserve">E:  </w:t>
      </w:r>
      <w:r>
        <w:rPr>
          <w:rFonts w:ascii="Raleway" w:eastAsiaTheme="minorEastAsia" w:hAnsi="Raleway"/>
          <w:b/>
          <w:bCs/>
          <w:noProof/>
          <w:color w:val="55555A"/>
          <w:sz w:val="18"/>
          <w:szCs w:val="18"/>
        </w:rPr>
        <w:t>vladka.horakova</w:t>
      </w:r>
      <w:r w:rsidR="00663796">
        <w:rPr>
          <w:rFonts w:ascii="Raleway" w:eastAsiaTheme="minorEastAsia" w:hAnsi="Raleway"/>
          <w:b/>
          <w:bCs/>
          <w:noProof/>
          <w:color w:val="55555A"/>
          <w:sz w:val="18"/>
          <w:szCs w:val="18"/>
        </w:rPr>
        <w:t>@logport.cz</w:t>
      </w:r>
      <w:r w:rsidR="00663796">
        <w:rPr>
          <w:rFonts w:ascii="Raleway" w:eastAsiaTheme="minorEastAsia" w:hAnsi="Raleway"/>
          <w:b/>
          <w:bCs/>
          <w:noProof/>
          <w:color w:val="55555A"/>
          <w:sz w:val="18"/>
          <w:szCs w:val="18"/>
        </w:rPr>
        <w:br/>
      </w:r>
      <w:r w:rsidR="00663796">
        <w:rPr>
          <w:rFonts w:ascii="Raleway" w:eastAsiaTheme="minorEastAsia" w:hAnsi="Raleway"/>
          <w:noProof/>
          <w:color w:val="55555A"/>
          <w:sz w:val="18"/>
          <w:szCs w:val="18"/>
        </w:rPr>
        <w:t>budova FIVE</w:t>
      </w:r>
      <w:r w:rsidR="00663796">
        <w:rPr>
          <w:rFonts w:ascii="Raleway" w:eastAsiaTheme="minorEastAsia" w:hAnsi="Raleway"/>
          <w:noProof/>
          <w:color w:val="7DB928"/>
          <w:sz w:val="18"/>
          <w:szCs w:val="18"/>
        </w:rPr>
        <w:t xml:space="preserve"> | </w:t>
      </w:r>
      <w:r w:rsidR="00663796">
        <w:rPr>
          <w:rFonts w:ascii="Raleway" w:eastAsiaTheme="minorEastAsia" w:hAnsi="Raleway"/>
          <w:noProof/>
          <w:color w:val="55555A"/>
          <w:sz w:val="18"/>
          <w:szCs w:val="18"/>
        </w:rPr>
        <w:t>Na Valentince 3336/4</w:t>
      </w:r>
      <w:r w:rsidR="00663796">
        <w:rPr>
          <w:rFonts w:ascii="Raleway" w:eastAsiaTheme="minorEastAsia" w:hAnsi="Raleway"/>
          <w:noProof/>
          <w:color w:val="55555A"/>
          <w:sz w:val="18"/>
          <w:szCs w:val="18"/>
        </w:rPr>
        <w:br/>
        <w:t>150 00 Praha 5 – Smíchov</w:t>
      </w:r>
      <w:r w:rsidR="00663796">
        <w:rPr>
          <w:rFonts w:ascii="Raleway" w:eastAsiaTheme="minorEastAsia" w:hAnsi="Raleway"/>
          <w:noProof/>
          <w:color w:val="55555A"/>
          <w:sz w:val="18"/>
          <w:szCs w:val="18"/>
        </w:rPr>
        <w:br/>
      </w:r>
      <w:r w:rsidR="00663796">
        <w:rPr>
          <w:rFonts w:eastAsiaTheme="minorEastAsia"/>
          <w:noProof/>
        </w:rPr>
        <w:drawing>
          <wp:inline distT="0" distB="0" distL="0" distR="0" wp14:anchorId="7232CE37" wp14:editId="59D0AEF0">
            <wp:extent cx="777240" cy="13716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137160"/>
                    </a:xfrm>
                    <a:prstGeom prst="rect">
                      <a:avLst/>
                    </a:prstGeom>
                    <a:noFill/>
                    <a:ln>
                      <a:noFill/>
                    </a:ln>
                  </pic:spPr>
                </pic:pic>
              </a:graphicData>
            </a:graphic>
          </wp:inline>
        </w:drawing>
      </w:r>
    </w:p>
    <w:bookmarkEnd w:id="0"/>
    <w:p w14:paraId="181D6C9C" w14:textId="44158FA0" w:rsidR="008B47AB" w:rsidRPr="008B47AB" w:rsidRDefault="008B47AB" w:rsidP="008B47AB">
      <w:pPr>
        <w:rPr>
          <w:rFonts w:ascii="Raleway" w:hAnsi="Raleway"/>
          <w:sz w:val="20"/>
          <w:szCs w:val="20"/>
          <w:lang w:val="en-GB"/>
        </w:rPr>
      </w:pPr>
    </w:p>
    <w:sectPr w:rsidR="008B47AB" w:rsidRPr="008B47AB" w:rsidSect="00C32FAF">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1929" w14:textId="77777777" w:rsidR="00ED307D" w:rsidRDefault="00ED307D" w:rsidP="00C32FAF">
      <w:r>
        <w:separator/>
      </w:r>
    </w:p>
  </w:endnote>
  <w:endnote w:type="continuationSeparator" w:id="0">
    <w:p w14:paraId="7DBB34B0" w14:textId="77777777" w:rsidR="00ED307D" w:rsidRDefault="00ED307D" w:rsidP="00C3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raleway-bold">
    <w:altName w:val="Raleway"/>
    <w:panose1 w:val="00000000000000000000"/>
    <w:charset w:val="00"/>
    <w:family w:val="roman"/>
    <w:notTrueType/>
    <w:pitch w:val="default"/>
  </w:font>
  <w:font w:name="raleway-regular">
    <w:altName w:val="Raleway"/>
    <w:panose1 w:val="00000000000000000000"/>
    <w:charset w:val="00"/>
    <w:family w:val="roman"/>
    <w:notTrueType/>
    <w:pitch w:val="default"/>
  </w:font>
  <w:font w:name="Raleway">
    <w:charset w:val="EE"/>
    <w:family w:val="auto"/>
    <w:pitch w:val="variable"/>
    <w:sig w:usb0="A00002FF" w:usb1="5000205B" w:usb2="00000000" w:usb3="00000000" w:csb0="00000197" w:csb1="00000000"/>
  </w:font>
  <w:font w:name="Arial">
    <w:panose1 w:val="020B0604020202020204"/>
    <w:charset w:val="EE"/>
    <w:family w:val="swiss"/>
    <w:pitch w:val="variable"/>
    <w:sig w:usb0="E0002EFF" w:usb1="C000785B" w:usb2="00000009" w:usb3="00000000" w:csb0="000001FF" w:csb1="00000000"/>
  </w:font>
  <w:font w:name="TheSans Veolia W5 Plai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A5A6" w14:textId="292EF4C3" w:rsidR="00C32FAF" w:rsidRPr="008B47AB" w:rsidRDefault="00C32FAF" w:rsidP="00C32FAF">
    <w:pPr>
      <w:pStyle w:val="Zpat"/>
      <w:rPr>
        <w:rFonts w:ascii="Raleway" w:hAnsi="Raleway" w:cs="Arial"/>
        <w:sz w:val="16"/>
        <w:szCs w:val="16"/>
      </w:rPr>
    </w:pPr>
    <w:r w:rsidRPr="008B47AB">
      <w:rPr>
        <w:rFonts w:ascii="Raleway" w:hAnsi="Raleway" w:cs="Arial"/>
        <w:sz w:val="16"/>
        <w:szCs w:val="16"/>
      </w:rPr>
      <w:t xml:space="preserve">Logport Development s.r.o. </w:t>
    </w:r>
    <w:r w:rsidRPr="008B47AB">
      <w:rPr>
        <w:rFonts w:ascii="Raleway" w:hAnsi="Raleway" w:cs="Arial"/>
        <w:color w:val="7DB928"/>
        <w:sz w:val="16"/>
        <w:szCs w:val="16"/>
      </w:rPr>
      <w:t xml:space="preserve"> |  </w:t>
    </w:r>
    <w:r w:rsidRPr="008B47AB">
      <w:rPr>
        <w:rFonts w:ascii="Raleway" w:hAnsi="Raleway" w:cs="Arial"/>
        <w:sz w:val="16"/>
        <w:szCs w:val="16"/>
      </w:rPr>
      <w:t>budova FIVE</w:t>
    </w:r>
  </w:p>
  <w:p w14:paraId="3B319C62" w14:textId="77777777" w:rsidR="00C32FAF" w:rsidRPr="008B47AB" w:rsidRDefault="00C32FAF" w:rsidP="00C32FAF">
    <w:pPr>
      <w:pStyle w:val="Zpat"/>
      <w:rPr>
        <w:rFonts w:ascii="Raleway" w:hAnsi="Raleway" w:cs="Arial"/>
        <w:sz w:val="16"/>
        <w:szCs w:val="16"/>
      </w:rPr>
    </w:pPr>
    <w:r w:rsidRPr="008B47AB">
      <w:rPr>
        <w:rFonts w:ascii="Raleway" w:hAnsi="Raleway" w:cs="Arial"/>
        <w:sz w:val="16"/>
        <w:szCs w:val="16"/>
      </w:rPr>
      <w:t xml:space="preserve">Na Valentince 3336/4 </w:t>
    </w:r>
    <w:r w:rsidRPr="008B47AB">
      <w:rPr>
        <w:rFonts w:ascii="Raleway" w:hAnsi="Raleway" w:cs="Arial"/>
        <w:color w:val="7DB928"/>
        <w:sz w:val="16"/>
        <w:szCs w:val="16"/>
      </w:rPr>
      <w:t xml:space="preserve"> |  </w:t>
    </w:r>
    <w:r w:rsidRPr="008B47AB">
      <w:rPr>
        <w:rFonts w:ascii="Raleway" w:hAnsi="Raleway" w:cs="Arial"/>
        <w:sz w:val="16"/>
        <w:szCs w:val="16"/>
      </w:rPr>
      <w:t>150 00 Praha 5 – Smíchov</w:t>
    </w:r>
  </w:p>
  <w:p w14:paraId="3E54A28A" w14:textId="6E51DC52" w:rsidR="00C32FAF" w:rsidRPr="008B47AB" w:rsidRDefault="00C32FAF" w:rsidP="008B47AB">
    <w:pPr>
      <w:pStyle w:val="Zkladnodstavec"/>
      <w:rPr>
        <w:rFonts w:ascii="Raleway" w:hAnsi="Raleway" w:cs="TheSans Veolia W5 Plain"/>
        <w:color w:val="7CB928"/>
        <w:sz w:val="16"/>
        <w:szCs w:val="16"/>
      </w:rPr>
    </w:pPr>
    <w:r w:rsidRPr="008B47AB">
      <w:rPr>
        <w:rFonts w:ascii="Raleway" w:hAnsi="Raleway" w:cs="Arial"/>
        <w:sz w:val="16"/>
        <w:szCs w:val="16"/>
      </w:rPr>
      <w:t>+420</w:t>
    </w:r>
    <w:r w:rsidR="002D3BA9">
      <w:rPr>
        <w:rFonts w:ascii="Raleway" w:hAnsi="Raleway" w:cs="Arial"/>
        <w:sz w:val="16"/>
        <w:szCs w:val="16"/>
      </w:rPr>
      <w:t> 734 443 844</w:t>
    </w:r>
    <w:r w:rsidRPr="008B47AB">
      <w:rPr>
        <w:rFonts w:ascii="Raleway" w:hAnsi="Raleway" w:cs="Arial"/>
        <w:sz w:val="16"/>
        <w:szCs w:val="16"/>
      </w:rPr>
      <w:t xml:space="preserve"> </w:t>
    </w:r>
    <w:r w:rsidRPr="008B47AB">
      <w:rPr>
        <w:rFonts w:ascii="Raleway" w:hAnsi="Raleway" w:cs="Arial"/>
        <w:color w:val="7DB928"/>
        <w:sz w:val="16"/>
        <w:szCs w:val="16"/>
      </w:rPr>
      <w:t xml:space="preserve"> |</w:t>
    </w:r>
    <w:r w:rsidRPr="008B47AB">
      <w:rPr>
        <w:rFonts w:ascii="Raleway" w:hAnsi="Raleway" w:cs="Arial"/>
        <w:sz w:val="16"/>
        <w:szCs w:val="16"/>
      </w:rPr>
      <w:t xml:space="preserve">  info@logport.cz</w:t>
    </w:r>
    <w:r w:rsidRPr="008B47AB">
      <w:rPr>
        <w:rFonts w:ascii="Raleway" w:hAnsi="Raleway" w:cs="Arial"/>
        <w:sz w:val="16"/>
        <w:szCs w:val="16"/>
      </w:rPr>
      <w:tab/>
    </w:r>
    <w:r w:rsidRPr="008B47AB">
      <w:rPr>
        <w:rFonts w:ascii="Raleway" w:hAnsi="Raleway" w:cs="Arial"/>
        <w:sz w:val="16"/>
        <w:szCs w:val="16"/>
      </w:rPr>
      <w:tab/>
    </w:r>
    <w:r w:rsidRPr="008B47AB">
      <w:rPr>
        <w:rFonts w:ascii="Raleway" w:hAnsi="Raleway" w:cs="Arial"/>
        <w:sz w:val="16"/>
        <w:szCs w:val="16"/>
      </w:rPr>
      <w:tab/>
    </w:r>
    <w:r w:rsidRPr="008B47AB">
      <w:rPr>
        <w:rFonts w:ascii="Raleway" w:hAnsi="Raleway" w:cs="Arial"/>
        <w:sz w:val="16"/>
        <w:szCs w:val="16"/>
      </w:rPr>
      <w:tab/>
    </w:r>
    <w:r w:rsidRPr="008B47AB">
      <w:rPr>
        <w:rFonts w:ascii="Raleway" w:hAnsi="Raleway" w:cs="Arial"/>
        <w:sz w:val="16"/>
        <w:szCs w:val="16"/>
      </w:rPr>
      <w:tab/>
    </w:r>
    <w:r w:rsidRPr="008B47AB">
      <w:rPr>
        <w:rFonts w:ascii="Raleway" w:hAnsi="Raleway" w:cs="Arial"/>
        <w:sz w:val="16"/>
        <w:szCs w:val="16"/>
      </w:rPr>
      <w:tab/>
    </w:r>
    <w:r w:rsidRPr="008B47AB">
      <w:rPr>
        <w:rFonts w:ascii="Raleway" w:hAnsi="Raleway" w:cs="Arial"/>
        <w:sz w:val="16"/>
        <w:szCs w:val="16"/>
      </w:rPr>
      <w:tab/>
    </w:r>
    <w:r w:rsidRPr="008B47AB">
      <w:rPr>
        <w:rFonts w:ascii="Raleway" w:hAnsi="Raleway" w:cs="Arial"/>
        <w:sz w:val="16"/>
        <w:szCs w:val="16"/>
      </w:rPr>
      <w:tab/>
    </w:r>
    <w:r w:rsidR="008B47AB">
      <w:rPr>
        <w:rFonts w:ascii="Raleway" w:hAnsi="Raleway" w:cs="Arial"/>
        <w:sz w:val="16"/>
        <w:szCs w:val="16"/>
      </w:rPr>
      <w:tab/>
      <w:t xml:space="preserve">              </w:t>
    </w:r>
    <w:r w:rsidRPr="008B47AB">
      <w:rPr>
        <w:rFonts w:ascii="Arial" w:hAnsi="Arial" w:cs="Arial"/>
        <w:color w:val="7CB928"/>
        <w:sz w:val="16"/>
        <w:szCs w:val="16"/>
      </w:rPr>
      <w:t>→</w:t>
    </w:r>
    <w:r w:rsidRPr="008B47AB">
      <w:rPr>
        <w:rFonts w:ascii="Raleway" w:hAnsi="Raleway" w:cs="TheSans Veolia W5 Plain"/>
        <w:color w:val="7CB928"/>
        <w:sz w:val="16"/>
        <w:szCs w:val="16"/>
      </w:rPr>
      <w:t xml:space="preserve"> </w:t>
    </w:r>
    <w:r w:rsidRPr="008B47AB">
      <w:rPr>
        <w:rFonts w:ascii="Raleway" w:hAnsi="Raleway" w:cs="TheSans Veolia W5 Plain"/>
        <w:color w:val="auto"/>
        <w:sz w:val="16"/>
        <w:szCs w:val="16"/>
      </w:rPr>
      <w:t>www.logport.cz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E568" w14:textId="77777777" w:rsidR="00ED307D" w:rsidRDefault="00ED307D" w:rsidP="00C32FAF">
      <w:r>
        <w:separator/>
      </w:r>
    </w:p>
  </w:footnote>
  <w:footnote w:type="continuationSeparator" w:id="0">
    <w:p w14:paraId="146E59AB" w14:textId="77777777" w:rsidR="00ED307D" w:rsidRDefault="00ED307D" w:rsidP="00C3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CFF6" w14:textId="499BAA0B" w:rsidR="00C32FAF" w:rsidRDefault="00C32FAF">
    <w:pPr>
      <w:pStyle w:val="Zhlav"/>
    </w:pPr>
    <w:r>
      <w:rPr>
        <w:noProof/>
      </w:rPr>
      <w:drawing>
        <wp:anchor distT="0" distB="0" distL="114300" distR="114300" simplePos="0" relativeHeight="251658240" behindDoc="0" locked="0" layoutInCell="1" allowOverlap="1" wp14:anchorId="73D74B6C" wp14:editId="56F5B570">
          <wp:simplePos x="0" y="0"/>
          <wp:positionH relativeFrom="column">
            <wp:posOffset>0</wp:posOffset>
          </wp:positionH>
          <wp:positionV relativeFrom="paragraph">
            <wp:posOffset>-2108</wp:posOffset>
          </wp:positionV>
          <wp:extent cx="1742440" cy="262255"/>
          <wp:effectExtent l="0" t="0" r="0" b="444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742440" cy="262255"/>
                  </a:xfrm>
                  <a:prstGeom prst="rect">
                    <a:avLst/>
                  </a:prstGeom>
                </pic:spPr>
              </pic:pic>
            </a:graphicData>
          </a:graphic>
        </wp:anchor>
      </w:drawing>
    </w:r>
  </w:p>
  <w:p w14:paraId="290D44A1" w14:textId="77777777" w:rsidR="00C32FAF" w:rsidRDefault="00C32FA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AF"/>
    <w:rsid w:val="00015E4E"/>
    <w:rsid w:val="000A353C"/>
    <w:rsid w:val="00130CBE"/>
    <w:rsid w:val="00147994"/>
    <w:rsid w:val="001A629F"/>
    <w:rsid w:val="002058D1"/>
    <w:rsid w:val="002A49B6"/>
    <w:rsid w:val="002D3BA9"/>
    <w:rsid w:val="00352508"/>
    <w:rsid w:val="00367C0D"/>
    <w:rsid w:val="004324DF"/>
    <w:rsid w:val="004F593A"/>
    <w:rsid w:val="00552454"/>
    <w:rsid w:val="00552E36"/>
    <w:rsid w:val="005841F8"/>
    <w:rsid w:val="005E2705"/>
    <w:rsid w:val="00612E90"/>
    <w:rsid w:val="00617E3B"/>
    <w:rsid w:val="00663796"/>
    <w:rsid w:val="007E19D3"/>
    <w:rsid w:val="008745BA"/>
    <w:rsid w:val="008B47AB"/>
    <w:rsid w:val="008B76D2"/>
    <w:rsid w:val="008E370E"/>
    <w:rsid w:val="009C0F63"/>
    <w:rsid w:val="00A376A2"/>
    <w:rsid w:val="00AC39F7"/>
    <w:rsid w:val="00B2605E"/>
    <w:rsid w:val="00C32FAF"/>
    <w:rsid w:val="00CA6F90"/>
    <w:rsid w:val="00D30628"/>
    <w:rsid w:val="00D81FD5"/>
    <w:rsid w:val="00E52A7C"/>
    <w:rsid w:val="00ED307D"/>
    <w:rsid w:val="00F2632C"/>
    <w:rsid w:val="00F93E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FA226"/>
  <w15:chartTrackingRefBased/>
  <w15:docId w15:val="{D159C636-AD9A-4E30-9595-8C3FCA54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45BA"/>
    <w:pPr>
      <w:spacing w:after="0" w:line="240" w:lineRule="auto"/>
    </w:pPr>
    <w:rPr>
      <w:rFonts w:ascii="Calibri" w:hAnsi="Calibri" w:cs="Calibri"/>
    </w:rPr>
  </w:style>
  <w:style w:type="paragraph" w:styleId="Nadpis2">
    <w:name w:val="heading 2"/>
    <w:basedOn w:val="Normln"/>
    <w:link w:val="Nadpis2Char"/>
    <w:uiPriority w:val="9"/>
    <w:qFormat/>
    <w:rsid w:val="008E370E"/>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32FAF"/>
    <w:pPr>
      <w:tabs>
        <w:tab w:val="center" w:pos="4536"/>
        <w:tab w:val="right" w:pos="9072"/>
      </w:tabs>
    </w:pPr>
    <w:rPr>
      <w:rFonts w:asciiTheme="minorHAnsi" w:hAnsiTheme="minorHAnsi" w:cstheme="minorBidi"/>
    </w:rPr>
  </w:style>
  <w:style w:type="character" w:customStyle="1" w:styleId="ZhlavChar">
    <w:name w:val="Záhlaví Char"/>
    <w:basedOn w:val="Standardnpsmoodstavce"/>
    <w:link w:val="Zhlav"/>
    <w:uiPriority w:val="99"/>
    <w:rsid w:val="00C32FAF"/>
  </w:style>
  <w:style w:type="paragraph" w:styleId="Zpat">
    <w:name w:val="footer"/>
    <w:basedOn w:val="Normln"/>
    <w:link w:val="ZpatChar"/>
    <w:uiPriority w:val="99"/>
    <w:unhideWhenUsed/>
    <w:rsid w:val="00C32FAF"/>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C32FAF"/>
  </w:style>
  <w:style w:type="character" w:styleId="Hypertextovodkaz">
    <w:name w:val="Hyperlink"/>
    <w:basedOn w:val="Standardnpsmoodstavce"/>
    <w:uiPriority w:val="99"/>
    <w:unhideWhenUsed/>
    <w:rsid w:val="00C32FAF"/>
    <w:rPr>
      <w:color w:val="0563C1" w:themeColor="hyperlink"/>
      <w:u w:val="single"/>
    </w:rPr>
  </w:style>
  <w:style w:type="character" w:styleId="Nevyeenzmnka">
    <w:name w:val="Unresolved Mention"/>
    <w:basedOn w:val="Standardnpsmoodstavce"/>
    <w:uiPriority w:val="99"/>
    <w:semiHidden/>
    <w:unhideWhenUsed/>
    <w:rsid w:val="00C32FAF"/>
    <w:rPr>
      <w:color w:val="605E5C"/>
      <w:shd w:val="clear" w:color="auto" w:fill="E1DFDD"/>
    </w:rPr>
  </w:style>
  <w:style w:type="paragraph" w:customStyle="1" w:styleId="Zkladnodstavec">
    <w:name w:val="[Základní odstavec]"/>
    <w:basedOn w:val="Normln"/>
    <w:uiPriority w:val="99"/>
    <w:rsid w:val="00C32FAF"/>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Nadpis2Char">
    <w:name w:val="Nadpis 2 Char"/>
    <w:basedOn w:val="Standardnpsmoodstavce"/>
    <w:link w:val="Nadpis2"/>
    <w:uiPriority w:val="9"/>
    <w:rsid w:val="008E370E"/>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8E370E"/>
    <w:rPr>
      <w:b/>
      <w:bCs/>
    </w:rPr>
  </w:style>
  <w:style w:type="paragraph" w:styleId="Normlnweb">
    <w:name w:val="Normal (Web)"/>
    <w:basedOn w:val="Normln"/>
    <w:uiPriority w:val="99"/>
    <w:semiHidden/>
    <w:unhideWhenUsed/>
    <w:rsid w:val="008E370E"/>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166">
      <w:bodyDiv w:val="1"/>
      <w:marLeft w:val="0"/>
      <w:marRight w:val="0"/>
      <w:marTop w:val="0"/>
      <w:marBottom w:val="0"/>
      <w:divBdr>
        <w:top w:val="none" w:sz="0" w:space="0" w:color="auto"/>
        <w:left w:val="none" w:sz="0" w:space="0" w:color="auto"/>
        <w:bottom w:val="none" w:sz="0" w:space="0" w:color="auto"/>
        <w:right w:val="none" w:sz="0" w:space="0" w:color="auto"/>
      </w:divBdr>
    </w:div>
    <w:div w:id="338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inkedin.com/company/logportdevelopme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CD0236B10294E98F9BE62F8E776C3" ma:contentTypeVersion="18" ma:contentTypeDescription="Create a new document." ma:contentTypeScope="" ma:versionID="d05090c1139a692075ef9f0ed3c29952">
  <xsd:schema xmlns:xsd="http://www.w3.org/2001/XMLSchema" xmlns:xs="http://www.w3.org/2001/XMLSchema" xmlns:p="http://schemas.microsoft.com/office/2006/metadata/properties" xmlns:ns2="5c8b2001-4dee-4b79-b823-516ec144f969" xmlns:ns3="082b504d-ed19-427d-8621-c3ca2e62f268" targetNamespace="http://schemas.microsoft.com/office/2006/metadata/properties" ma:root="true" ma:fieldsID="54d3a2129056d396e9a4f549e125feb7" ns2:_="" ns3:_="">
    <xsd:import namespace="5c8b2001-4dee-4b79-b823-516ec144f969"/>
    <xsd:import namespace="082b504d-ed19-427d-8621-c3ca2e62f2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b2001-4dee-4b79-b823-516ec144f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b6fb4f-593e-4efd-bc29-e431650625ca"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b504d-ed19-427d-8621-c3ca2e62f2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17693a-c215-4d6c-99eb-aa905e26f539}" ma:internalName="TaxCatchAll" ma:showField="CatchAllData" ma:web="082b504d-ed19-427d-8621-c3ca2e62f26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5c8b2001-4dee-4b79-b823-516ec144f969" xsi:nil="true"/>
    <TaxCatchAll xmlns="082b504d-ed19-427d-8621-c3ca2e62f268" xsi:nil="true"/>
    <lcf76f155ced4ddcb4097134ff3c332f xmlns="5c8b2001-4dee-4b79-b823-516ec144f9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CEB152-E602-4CC2-87DC-2081530FB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b2001-4dee-4b79-b823-516ec144f969"/>
    <ds:schemaRef ds:uri="082b504d-ed19-427d-8621-c3ca2e62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313EC-9DE3-495E-B5A3-4E506274F5EA}">
  <ds:schemaRefs>
    <ds:schemaRef ds:uri="http://schemas.openxmlformats.org/officeDocument/2006/bibliography"/>
  </ds:schemaRefs>
</ds:datastoreItem>
</file>

<file path=customXml/itemProps3.xml><?xml version="1.0" encoding="utf-8"?>
<ds:datastoreItem xmlns:ds="http://schemas.openxmlformats.org/officeDocument/2006/customXml" ds:itemID="{85D589E5-D41D-4D9D-85D6-C4992A3D4429}">
  <ds:schemaRefs>
    <ds:schemaRef ds:uri="http://schemas.microsoft.com/sharepoint/v3/contenttype/forms"/>
  </ds:schemaRefs>
</ds:datastoreItem>
</file>

<file path=customXml/itemProps4.xml><?xml version="1.0" encoding="utf-8"?>
<ds:datastoreItem xmlns:ds="http://schemas.openxmlformats.org/officeDocument/2006/customXml" ds:itemID="{536A5999-48CB-410F-9008-80030C22721F}">
  <ds:schemaRefs>
    <ds:schemaRef ds:uri="http://schemas.microsoft.com/office/2006/metadata/properties"/>
    <ds:schemaRef ds:uri="http://schemas.microsoft.com/office/infopath/2007/PartnerControls"/>
    <ds:schemaRef ds:uri="5c8b2001-4dee-4b79-b823-516ec144f969"/>
    <ds:schemaRef ds:uri="082b504d-ed19-427d-8621-c3ca2e62f268"/>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200</Words>
  <Characters>1180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Balíček</dc:creator>
  <cp:keywords/>
  <dc:description/>
  <cp:lastModifiedBy>Vlaďka Horaková</cp:lastModifiedBy>
  <cp:revision>32</cp:revision>
  <cp:lastPrinted>2021-08-24T13:27:00Z</cp:lastPrinted>
  <dcterms:created xsi:type="dcterms:W3CDTF">2021-08-24T15:31:00Z</dcterms:created>
  <dcterms:modified xsi:type="dcterms:W3CDTF">2023-10-12T08:44:00Z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0x0101006F9CD0236B10294E98F9BE62F8E776C3</vt:lpwstr>
  </property>
  <property fmtid="{D5CDD505-2E9C-101B-9397-08002B2CF9AE}" pid="3" name="Order">
    <vt:r8>1617200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